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4B80C" w14:textId="2F5E33D2" w:rsidR="00856A1E" w:rsidRDefault="00A3377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#10</w:t>
      </w:r>
      <w:r w:rsidR="00092663">
        <w:rPr>
          <w:b/>
          <w:sz w:val="24"/>
        </w:rPr>
        <w:t>9</w:t>
      </w:r>
      <w:r w:rsidR="00500C44">
        <w:rPr>
          <w:b/>
          <w:sz w:val="24"/>
        </w:rPr>
        <w:t>e-AdHoc</w:t>
      </w:r>
      <w:r>
        <w:rPr>
          <w:b/>
          <w:sz w:val="24"/>
        </w:rPr>
        <w:t xml:space="preserve">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</w:t>
      </w:r>
      <w:r w:rsidR="002626E2">
        <w:rPr>
          <w:b/>
          <w:i/>
          <w:sz w:val="28"/>
        </w:rPr>
        <w:t>2</w:t>
      </w:r>
      <w:r w:rsidR="002E5658">
        <w:rPr>
          <w:b/>
          <w:i/>
          <w:sz w:val="28"/>
        </w:rPr>
        <w:t>30294</w:t>
      </w:r>
    </w:p>
    <w:p w14:paraId="05059295" w14:textId="3A03643C" w:rsidR="00856A1E" w:rsidRDefault="00D73EAB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</w:t>
      </w:r>
      <w:r w:rsidR="005655F7">
        <w:rPr>
          <w:b/>
          <w:bCs/>
          <w:sz w:val="24"/>
        </w:rPr>
        <w:t>,</w:t>
      </w:r>
      <w:r w:rsidR="00897313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16 </w:t>
      </w:r>
      <w:r w:rsidR="00AD63C6" w:rsidRPr="00695A6C">
        <w:rPr>
          <w:b/>
          <w:bCs/>
          <w:sz w:val="24"/>
        </w:rPr>
        <w:t>-</w:t>
      </w:r>
      <w:r w:rsidR="00A3377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20 January 2023</w:t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t xml:space="preserve">    </w:t>
      </w:r>
    </w:p>
    <w:p w14:paraId="41D51906" w14:textId="77777777" w:rsidR="00856A1E" w:rsidRDefault="00856A1E">
      <w:pPr>
        <w:keepNext/>
        <w:pBdr>
          <w:bottom w:val="single" w:sz="4" w:space="1" w:color="000000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2DCC2E" w14:textId="229B8AA4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4073B">
        <w:rPr>
          <w:rFonts w:ascii="Arial" w:hAnsi="Arial" w:cs="Arial"/>
          <w:b/>
          <w:sz w:val="22"/>
          <w:szCs w:val="22"/>
        </w:rPr>
        <w:t xml:space="preserve">draft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="006A4C44">
        <w:rPr>
          <w:rFonts w:ascii="Arial" w:hAnsi="Arial" w:cs="Arial"/>
          <w:b/>
          <w:sz w:val="22"/>
          <w:szCs w:val="22"/>
        </w:rPr>
        <w:t xml:space="preserve">UE-to-UE relay discovery </w:t>
      </w:r>
      <w:r w:rsidR="00E27BD7">
        <w:rPr>
          <w:rFonts w:ascii="Arial" w:hAnsi="Arial" w:cs="Arial"/>
          <w:b/>
          <w:sz w:val="22"/>
          <w:szCs w:val="22"/>
        </w:rPr>
        <w:t>direct discovery</w:t>
      </w:r>
    </w:p>
    <w:p w14:paraId="22FEC1C0" w14:textId="21A672B4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bookmarkEnd w:id="0"/>
      <w:bookmarkEnd w:id="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25BAFB4" w14:textId="5BCFF4F2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71"/>
      <w:bookmarkStart w:id="3" w:name="OLE_LINK581"/>
      <w:bookmarkStart w:id="4" w:name="OLE_LINK59"/>
      <w:bookmarkStart w:id="5" w:name="OLE_LINK60"/>
      <w:bookmarkStart w:id="6" w:name="OLE_LINK61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Release </w:t>
      </w:r>
      <w:bookmarkEnd w:id="4"/>
      <w:bookmarkEnd w:id="5"/>
      <w:bookmarkEnd w:id="6"/>
      <w:r w:rsidR="00FB65CB">
        <w:rPr>
          <w:rFonts w:ascii="Arial" w:hAnsi="Arial" w:cs="Arial"/>
          <w:b/>
          <w:bCs/>
          <w:sz w:val="22"/>
          <w:szCs w:val="22"/>
        </w:rPr>
        <w:t>18</w:t>
      </w:r>
    </w:p>
    <w:p w14:paraId="327054C6" w14:textId="28DC5606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85DB8" w:rsidRPr="00885DB8">
        <w:rPr>
          <w:rFonts w:ascii="Arial" w:hAnsi="Arial" w:cs="Arial"/>
          <w:b/>
          <w:bCs/>
          <w:sz w:val="22"/>
          <w:szCs w:val="22"/>
        </w:rPr>
        <w:t>FS_5G_ProSe_Ph2</w:t>
      </w:r>
    </w:p>
    <w:p w14:paraId="1A70F53E" w14:textId="77777777" w:rsidR="00856A1E" w:rsidRDefault="00856A1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7CFFAC" w14:textId="54FDAB6F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07AB6">
        <w:rPr>
          <w:rFonts w:ascii="Arial" w:hAnsi="Arial" w:cs="Arial"/>
          <w:b/>
          <w:sz w:val="22"/>
          <w:szCs w:val="22"/>
        </w:rPr>
        <w:t>Qualcomm Incorporated (</w:t>
      </w:r>
      <w:r w:rsidR="00707AB6" w:rsidRPr="00885DB8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7F2E29" w:rsidRPr="00885DB8">
        <w:rPr>
          <w:rFonts w:ascii="Arial" w:hAnsi="Arial" w:cs="Arial"/>
          <w:b/>
          <w:color w:val="000000"/>
          <w:sz w:val="22"/>
          <w:szCs w:val="22"/>
          <w:highlight w:val="yellow"/>
        </w:rPr>
        <w:t>SA3</w:t>
      </w:r>
      <w:r w:rsidR="00707AB6" w:rsidRPr="00885DB8">
        <w:rPr>
          <w:rFonts w:ascii="Arial" w:hAnsi="Arial" w:cs="Arial"/>
          <w:b/>
          <w:color w:val="000000"/>
          <w:sz w:val="22"/>
          <w:szCs w:val="22"/>
          <w:highlight w:val="yellow"/>
        </w:rPr>
        <w:t xml:space="preserve"> after approval</w:t>
      </w:r>
      <w:r w:rsidR="00707AB6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28695382" w14:textId="29C40F68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F2E29">
        <w:rPr>
          <w:rFonts w:ascii="Arial" w:hAnsi="Arial" w:cs="Arial"/>
          <w:b/>
          <w:bCs/>
          <w:sz w:val="22"/>
          <w:szCs w:val="22"/>
        </w:rPr>
        <w:t>SA2</w:t>
      </w:r>
    </w:p>
    <w:p w14:paraId="6BB57CF6" w14:textId="77777777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7"/>
      <w:bookmarkEnd w:id="8"/>
    </w:p>
    <w:p w14:paraId="2C87E84C" w14:textId="77777777" w:rsidR="00856A1E" w:rsidRDefault="00856A1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4E77A0E" w14:textId="344B0B30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751">
        <w:rPr>
          <w:rFonts w:ascii="Arial" w:hAnsi="Arial" w:cs="Arial"/>
          <w:b/>
          <w:bCs/>
          <w:sz w:val="22"/>
          <w:szCs w:val="22"/>
          <w:lang w:val="fr-FR"/>
        </w:rPr>
        <w:t>Hongil Kim</w:t>
      </w:r>
    </w:p>
    <w:p w14:paraId="6F42721B" w14:textId="598F0716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751">
        <w:rPr>
          <w:rFonts w:ascii="Arial" w:hAnsi="Arial" w:cs="Arial"/>
          <w:b/>
          <w:bCs/>
          <w:sz w:val="22"/>
          <w:szCs w:val="22"/>
          <w:lang w:val="fr-FR"/>
        </w:rPr>
        <w:t>Qualcomm Incorporated</w:t>
      </w:r>
    </w:p>
    <w:p w14:paraId="63205BEF" w14:textId="4D181047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751">
        <w:rPr>
          <w:rFonts w:ascii="Arial" w:hAnsi="Arial" w:cs="Arial"/>
          <w:b/>
          <w:bCs/>
          <w:sz w:val="22"/>
          <w:szCs w:val="22"/>
          <w:lang w:val="fr-FR"/>
        </w:rPr>
        <w:t>hongilk</w:t>
      </w:r>
      <w:r>
        <w:rPr>
          <w:rFonts w:ascii="Arial" w:hAnsi="Arial" w:cs="Arial"/>
          <w:b/>
          <w:bCs/>
          <w:sz w:val="22"/>
          <w:szCs w:val="22"/>
          <w:lang w:val="fr-FR" w:eastAsia="ja-JP"/>
        </w:rPr>
        <w:t>@</w:t>
      </w:r>
      <w:r w:rsidR="006D0751">
        <w:rPr>
          <w:rFonts w:ascii="Arial" w:hAnsi="Arial" w:cs="Arial"/>
          <w:b/>
          <w:bCs/>
          <w:sz w:val="22"/>
          <w:szCs w:val="22"/>
          <w:lang w:val="fr-FR" w:eastAsia="ja-JP"/>
        </w:rPr>
        <w:t>qti.qualcomm</w:t>
      </w:r>
      <w:r>
        <w:rPr>
          <w:rFonts w:ascii="Arial" w:hAnsi="Arial" w:cs="Arial"/>
          <w:b/>
          <w:bCs/>
          <w:sz w:val="22"/>
          <w:szCs w:val="22"/>
          <w:lang w:val="fr-FR" w:eastAsia="ja-JP"/>
        </w:rPr>
        <w:t>.</w:t>
      </w:r>
      <w:r w:rsidR="006D0751">
        <w:rPr>
          <w:rFonts w:ascii="Arial" w:hAnsi="Arial" w:cs="Arial"/>
          <w:b/>
          <w:bCs/>
          <w:sz w:val="22"/>
          <w:szCs w:val="22"/>
          <w:lang w:val="fr-FR" w:eastAsia="ja-JP"/>
        </w:rPr>
        <w:t>com</w:t>
      </w:r>
    </w:p>
    <w:p w14:paraId="6B73CFD7" w14:textId="77777777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4F95A26" w14:textId="77777777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>
        <w:r>
          <w:rPr>
            <w:rStyle w:val="Internetverknpfung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D044522" w14:textId="77777777" w:rsidR="00856A1E" w:rsidRDefault="00856A1E">
      <w:pPr>
        <w:spacing w:after="60"/>
        <w:ind w:left="1985" w:hanging="1985"/>
        <w:rPr>
          <w:rFonts w:ascii="Arial" w:hAnsi="Arial" w:cs="Arial"/>
          <w:b/>
        </w:rPr>
      </w:pPr>
    </w:p>
    <w:p w14:paraId="27DD27AF" w14:textId="77777777" w:rsidR="00856A1E" w:rsidRDefault="00856A1E">
      <w:pPr>
        <w:rPr>
          <w:rFonts w:ascii="Arial" w:hAnsi="Arial" w:cs="Arial"/>
        </w:rPr>
      </w:pPr>
    </w:p>
    <w:p w14:paraId="6A4821A3" w14:textId="77777777" w:rsidR="00856A1E" w:rsidRDefault="00A33778">
      <w:pPr>
        <w:pStyle w:val="Heading1"/>
      </w:pPr>
      <w:r>
        <w:t>1</w:t>
      </w:r>
      <w:r>
        <w:tab/>
        <w:t>Overall description</w:t>
      </w:r>
    </w:p>
    <w:p w14:paraId="158A2E1C" w14:textId="1548D573" w:rsidR="00752AAA" w:rsidRDefault="00EB112C">
      <w:r>
        <w:rPr>
          <w:bCs/>
        </w:rPr>
        <w:t>According to the conclusion</w:t>
      </w:r>
      <w:r w:rsidR="003F516A">
        <w:rPr>
          <w:bCs/>
        </w:rPr>
        <w:t xml:space="preserve"> of </w:t>
      </w:r>
      <w:r w:rsidR="002024AC">
        <w:rPr>
          <w:bCs/>
        </w:rPr>
        <w:t xml:space="preserve">Key Issue #1 (Support of </w:t>
      </w:r>
      <w:r w:rsidR="00CC7AC4">
        <w:rPr>
          <w:bCs/>
        </w:rPr>
        <w:t>UE-to-UE</w:t>
      </w:r>
      <w:r w:rsidR="00A35108">
        <w:rPr>
          <w:bCs/>
        </w:rPr>
        <w:t xml:space="preserve"> </w:t>
      </w:r>
      <w:r w:rsidR="00130FB2">
        <w:rPr>
          <w:bCs/>
        </w:rPr>
        <w:t>R</w:t>
      </w:r>
      <w:r w:rsidR="00CC7AC4">
        <w:rPr>
          <w:bCs/>
        </w:rPr>
        <w:t>elay</w:t>
      </w:r>
      <w:r w:rsidR="002024AC">
        <w:rPr>
          <w:bCs/>
        </w:rPr>
        <w:t>)</w:t>
      </w:r>
      <w:r>
        <w:rPr>
          <w:bCs/>
        </w:rPr>
        <w:t xml:space="preserve"> in TR 23.700-33, </w:t>
      </w:r>
      <w:r w:rsidR="009C4192">
        <w:rPr>
          <w:bCs/>
        </w:rPr>
        <w:t xml:space="preserve">5G ProSe </w:t>
      </w:r>
      <w:r w:rsidR="005462FF">
        <w:rPr>
          <w:bCs/>
        </w:rPr>
        <w:t>UE-to-</w:t>
      </w:r>
      <w:r>
        <w:rPr>
          <w:bCs/>
        </w:rPr>
        <w:t xml:space="preserve">UE </w:t>
      </w:r>
      <w:r w:rsidR="00A35108">
        <w:rPr>
          <w:bCs/>
        </w:rPr>
        <w:t>r</w:t>
      </w:r>
      <w:r w:rsidR="005462FF">
        <w:rPr>
          <w:bCs/>
        </w:rPr>
        <w:t>elay</w:t>
      </w:r>
      <w:r>
        <w:rPr>
          <w:bCs/>
        </w:rPr>
        <w:t xml:space="preserve"> discovery</w:t>
      </w:r>
      <w:r w:rsidR="002B20FF">
        <w:rPr>
          <w:bCs/>
        </w:rPr>
        <w:t xml:space="preserve"> message contains two sets of </w:t>
      </w:r>
      <w:r w:rsidR="006B375F">
        <w:rPr>
          <w:bCs/>
        </w:rPr>
        <w:t>elements</w:t>
      </w:r>
      <w:r w:rsidR="002B20FF">
        <w:rPr>
          <w:bCs/>
        </w:rPr>
        <w:t xml:space="preserve">, i.e., direct discovery set(s) and </w:t>
      </w:r>
      <w:r w:rsidR="00EC6930">
        <w:rPr>
          <w:bCs/>
        </w:rPr>
        <w:t xml:space="preserve">a </w:t>
      </w:r>
      <w:r w:rsidR="002B20FF">
        <w:rPr>
          <w:bCs/>
        </w:rPr>
        <w:t xml:space="preserve">U2U relay </w:t>
      </w:r>
      <w:r w:rsidR="00EC6930">
        <w:rPr>
          <w:bCs/>
        </w:rPr>
        <w:t xml:space="preserve">discovery set. </w:t>
      </w:r>
      <w:r w:rsidR="00197636">
        <w:rPr>
          <w:bCs/>
        </w:rPr>
        <w:t>In addition</w:t>
      </w:r>
      <w:r w:rsidR="007828B1">
        <w:rPr>
          <w:bCs/>
        </w:rPr>
        <w:t xml:space="preserve">, </w:t>
      </w:r>
      <w:r w:rsidR="00752AAA" w:rsidRPr="00752AAA">
        <w:t>the direct discovery set of elements can be part of the contents of 5G ProSe Direct Discovery message as defined in Rel-17</w:t>
      </w:r>
      <w:r w:rsidR="00EB140F">
        <w:t>.</w:t>
      </w:r>
    </w:p>
    <w:p w14:paraId="502841A1" w14:textId="77777777" w:rsidR="003F493C" w:rsidRDefault="00A15BC5">
      <w:r>
        <w:t xml:space="preserve">Based on the above conclusion, </w:t>
      </w:r>
      <w:r w:rsidR="00E23268">
        <w:t xml:space="preserve">SA3 </w:t>
      </w:r>
      <w:r w:rsidR="001A4165">
        <w:t xml:space="preserve">has </w:t>
      </w:r>
      <w:r w:rsidR="00A24BC8">
        <w:t xml:space="preserve">been </w:t>
      </w:r>
      <w:r>
        <w:t>discussing</w:t>
      </w:r>
      <w:r w:rsidR="001A4165">
        <w:t xml:space="preserve"> potential security mechanisms for 5G ProSe UE-to-UE Relay discovery message protection.</w:t>
      </w:r>
      <w:r w:rsidR="00964EE6">
        <w:t xml:space="preserve"> </w:t>
      </w:r>
      <w:r w:rsidR="00171A10">
        <w:t xml:space="preserve">Currently, </w:t>
      </w:r>
      <w:r w:rsidR="002A7EC8">
        <w:t xml:space="preserve">there are </w:t>
      </w:r>
      <w:r w:rsidR="00FA30AB">
        <w:t xml:space="preserve">two </w:t>
      </w:r>
      <w:r w:rsidR="00787203">
        <w:t>approaches:</w:t>
      </w:r>
      <w:r w:rsidR="00FA30AB">
        <w:t xml:space="preserve"> </w:t>
      </w:r>
    </w:p>
    <w:p w14:paraId="5DC89088" w14:textId="0EAB4C34" w:rsidR="0000418E" w:rsidRDefault="00170408" w:rsidP="003F493C">
      <w:pPr>
        <w:pStyle w:val="ListParagraph"/>
        <w:numPr>
          <w:ilvl w:val="0"/>
          <w:numId w:val="9"/>
        </w:numPr>
      </w:pPr>
      <w:r>
        <w:t xml:space="preserve">Protection </w:t>
      </w:r>
      <w:r w:rsidR="008028B5">
        <w:t xml:space="preserve">of </w:t>
      </w:r>
      <w:r w:rsidR="00610DAF">
        <w:t xml:space="preserve">direct discovery set and </w:t>
      </w:r>
      <w:r w:rsidR="009B7097">
        <w:t>U2U relay discovery message</w:t>
      </w:r>
      <w:r w:rsidR="00347FF1">
        <w:t xml:space="preserve">s separately </w:t>
      </w:r>
      <w:r w:rsidR="00FA30AB">
        <w:t>using two different sets of discovery security materials</w:t>
      </w:r>
      <w:r w:rsidR="006A441F">
        <w:t>, where</w:t>
      </w:r>
      <w:r w:rsidR="0037236B">
        <w:t xml:space="preserve"> one </w:t>
      </w:r>
      <w:r w:rsidR="009673FE">
        <w:t xml:space="preserve">set is used to </w:t>
      </w:r>
      <w:r w:rsidR="0037236B">
        <w:t xml:space="preserve">protect </w:t>
      </w:r>
      <w:r w:rsidR="009673FE">
        <w:t xml:space="preserve">the </w:t>
      </w:r>
      <w:r w:rsidR="0037236B">
        <w:t>direct discovery set that is associated with a specific ProSe service</w:t>
      </w:r>
      <w:r w:rsidR="009673FE">
        <w:t xml:space="preserve"> and</w:t>
      </w:r>
      <w:r w:rsidR="0037236B">
        <w:t xml:space="preserve"> </w:t>
      </w:r>
      <w:r w:rsidR="00A241D9">
        <w:t xml:space="preserve">the </w:t>
      </w:r>
      <w:r w:rsidR="0037236B">
        <w:t xml:space="preserve">other </w:t>
      </w:r>
      <w:r w:rsidR="009673FE">
        <w:t>set is used to</w:t>
      </w:r>
      <w:r w:rsidR="0037236B">
        <w:t xml:space="preserve"> protect</w:t>
      </w:r>
      <w:r w:rsidR="009673FE">
        <w:t xml:space="preserve"> the</w:t>
      </w:r>
      <w:r w:rsidR="0037236B">
        <w:t xml:space="preserve"> U2U relay discovery message that is associated with the RSC</w:t>
      </w:r>
    </w:p>
    <w:p w14:paraId="07EA6A3B" w14:textId="503E66E1" w:rsidR="009E5BC0" w:rsidRDefault="00170408" w:rsidP="00170408">
      <w:pPr>
        <w:pStyle w:val="ListParagraph"/>
        <w:numPr>
          <w:ilvl w:val="0"/>
          <w:numId w:val="9"/>
        </w:numPr>
      </w:pPr>
      <w:r>
        <w:t>P</w:t>
      </w:r>
      <w:r w:rsidR="0000418E">
        <w:t>rotection</w:t>
      </w:r>
      <w:r w:rsidR="00E20C75">
        <w:t xml:space="preserve"> of the U2U relay discovery messages</w:t>
      </w:r>
      <w:r w:rsidR="00487F2B">
        <w:t xml:space="preserve"> using a single set of discovery security materials</w:t>
      </w:r>
      <w:r w:rsidR="002754A5">
        <w:t xml:space="preserve"> associated with the RSC</w:t>
      </w:r>
      <w:r w:rsidR="001630B9">
        <w:t xml:space="preserve">. </w:t>
      </w:r>
    </w:p>
    <w:p w14:paraId="16219225" w14:textId="05D0A2DD" w:rsidR="00856A1E" w:rsidRPr="00B2157F" w:rsidRDefault="00C57E94" w:rsidP="00D950D6">
      <w:r>
        <w:t xml:space="preserve">Which approach to use </w:t>
      </w:r>
      <w:r w:rsidR="001A6150">
        <w:t xml:space="preserve">depends on whether multiple direct discovery sets that correspond to </w:t>
      </w:r>
      <w:r w:rsidR="00760871">
        <w:t xml:space="preserve">different </w:t>
      </w:r>
      <w:r w:rsidR="001A6150">
        <w:t xml:space="preserve">ProSe services (i.e., ProSe identifiers) can be carried </w:t>
      </w:r>
      <w:r w:rsidR="00A920F3">
        <w:t xml:space="preserve">over </w:t>
      </w:r>
      <w:r w:rsidR="001A6150">
        <w:t>a single U2U relay service (i.e., a single RSC).</w:t>
      </w:r>
      <w:r w:rsidR="007276BE">
        <w:t xml:space="preserve"> </w:t>
      </w:r>
      <w:r w:rsidR="00964EE6">
        <w:t xml:space="preserve">However, </w:t>
      </w:r>
      <w:r w:rsidR="009B689F">
        <w:t>the conc</w:t>
      </w:r>
      <w:r w:rsidR="0043074B">
        <w:t xml:space="preserve">lusion in SA2 </w:t>
      </w:r>
      <w:r w:rsidR="00964EE6">
        <w:t>is not clear</w:t>
      </w:r>
      <w:r w:rsidR="00330F74">
        <w:t xml:space="preserve"> </w:t>
      </w:r>
      <w:r w:rsidR="00AB5A71">
        <w:t xml:space="preserve">on </w:t>
      </w:r>
      <w:r w:rsidR="007276BE">
        <w:t xml:space="preserve">this aspect. Therefore, </w:t>
      </w:r>
      <w:r w:rsidR="006A5002">
        <w:rPr>
          <w:bCs/>
        </w:rPr>
        <w:t xml:space="preserve">SA3 asks SA2 to provide </w:t>
      </w:r>
      <w:r w:rsidR="00CD4747">
        <w:rPr>
          <w:bCs/>
        </w:rPr>
        <w:t xml:space="preserve">clarification </w:t>
      </w:r>
      <w:r w:rsidR="00760871">
        <w:rPr>
          <w:bCs/>
        </w:rPr>
        <w:t>on whether</w:t>
      </w:r>
      <w:r w:rsidR="00760871" w:rsidRPr="00760871">
        <w:t xml:space="preserve"> </w:t>
      </w:r>
      <w:r w:rsidR="00760871" w:rsidRPr="00760871">
        <w:rPr>
          <w:bCs/>
        </w:rPr>
        <w:t xml:space="preserve">multiple direct discovery sets that correspond to different ProSe services can be carried </w:t>
      </w:r>
      <w:r w:rsidR="00F2303A">
        <w:rPr>
          <w:bCs/>
        </w:rPr>
        <w:t>over</w:t>
      </w:r>
      <w:r w:rsidR="00760871" w:rsidRPr="00760871">
        <w:rPr>
          <w:bCs/>
        </w:rPr>
        <w:t xml:space="preserve"> a single U2U relay service</w:t>
      </w:r>
      <w:r w:rsidR="00CD4747">
        <w:rPr>
          <w:bCs/>
        </w:rPr>
        <w:t>.</w:t>
      </w:r>
      <w:r w:rsidR="0094406D">
        <w:rPr>
          <w:bCs/>
        </w:rPr>
        <w:t xml:space="preserve"> </w:t>
      </w:r>
      <w:r w:rsidR="0049570A">
        <w:rPr>
          <w:bCs/>
        </w:rPr>
        <w:t xml:space="preserve"> </w:t>
      </w:r>
    </w:p>
    <w:p w14:paraId="20F04E2A" w14:textId="77777777" w:rsidR="00856A1E" w:rsidRDefault="00A33778">
      <w:pPr>
        <w:pStyle w:val="Heading1"/>
      </w:pPr>
      <w:r>
        <w:t>2</w:t>
      </w:r>
      <w:r>
        <w:tab/>
        <w:t>Actions</w:t>
      </w:r>
    </w:p>
    <w:p w14:paraId="3DF367FE" w14:textId="2C89894E" w:rsidR="00856A1E" w:rsidRDefault="00A3377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6D0751">
        <w:rPr>
          <w:rFonts w:ascii="Arial" w:hAnsi="Arial" w:cs="Arial"/>
          <w:b/>
        </w:rPr>
        <w:t>2, CT1</w:t>
      </w:r>
    </w:p>
    <w:p w14:paraId="38652E62" w14:textId="5A5B4B72" w:rsidR="00856A1E" w:rsidRDefault="00A33778" w:rsidP="00734E80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bCs/>
        </w:rPr>
        <w:t xml:space="preserve">SA3 kindly </w:t>
      </w:r>
      <w:r w:rsidR="00EB112C">
        <w:rPr>
          <w:bCs/>
        </w:rPr>
        <w:t>ask</w:t>
      </w:r>
      <w:r>
        <w:rPr>
          <w:bCs/>
        </w:rPr>
        <w:t>s SA</w:t>
      </w:r>
      <w:r w:rsidR="006D0751">
        <w:rPr>
          <w:bCs/>
        </w:rPr>
        <w:t xml:space="preserve">2 </w:t>
      </w:r>
      <w:r w:rsidR="00120D92">
        <w:rPr>
          <w:bCs/>
        </w:rPr>
        <w:t xml:space="preserve">to provide </w:t>
      </w:r>
      <w:r w:rsidR="00605C79">
        <w:rPr>
          <w:bCs/>
        </w:rPr>
        <w:t>clarification</w:t>
      </w:r>
      <w:r w:rsidR="00B07A23">
        <w:rPr>
          <w:bCs/>
        </w:rPr>
        <w:t xml:space="preserve"> </w:t>
      </w:r>
      <w:r w:rsidR="001B6481">
        <w:rPr>
          <w:bCs/>
        </w:rPr>
        <w:t xml:space="preserve">for </w:t>
      </w:r>
      <w:r w:rsidR="00BE46B0">
        <w:rPr>
          <w:bCs/>
        </w:rPr>
        <w:t xml:space="preserve">the </w:t>
      </w:r>
      <w:r w:rsidR="001B6481">
        <w:rPr>
          <w:bCs/>
        </w:rPr>
        <w:t>above</w:t>
      </w:r>
      <w:r w:rsidR="00605C79">
        <w:rPr>
          <w:bCs/>
        </w:rPr>
        <w:t xml:space="preserve"> </w:t>
      </w:r>
      <w:r w:rsidR="00766189">
        <w:rPr>
          <w:bCs/>
        </w:rPr>
        <w:t xml:space="preserve">use </w:t>
      </w:r>
      <w:r w:rsidR="00B07A23">
        <w:rPr>
          <w:bCs/>
        </w:rPr>
        <w:t>case</w:t>
      </w:r>
      <w:r w:rsidR="00766189">
        <w:rPr>
          <w:bCs/>
        </w:rPr>
        <w:t xml:space="preserve"> regarding U2U relay</w:t>
      </w:r>
      <w:r w:rsidR="00605C79">
        <w:rPr>
          <w:bCs/>
        </w:rPr>
        <w:t>.</w:t>
      </w:r>
      <w:r w:rsidR="001B6481">
        <w:rPr>
          <w:bCs/>
        </w:rPr>
        <w:t xml:space="preserve"> </w:t>
      </w:r>
    </w:p>
    <w:p w14:paraId="1CB14763" w14:textId="77777777" w:rsidR="00856A1E" w:rsidRDefault="00856A1E">
      <w:pPr>
        <w:spacing w:after="120"/>
        <w:ind w:left="993" w:hanging="993"/>
        <w:rPr>
          <w:rFonts w:ascii="Arial" w:hAnsi="Arial" w:cs="Arial"/>
          <w:b/>
          <w:color w:val="0070C0"/>
        </w:rPr>
      </w:pPr>
    </w:p>
    <w:p w14:paraId="580C5603" w14:textId="77777777" w:rsidR="00856A1E" w:rsidRDefault="00A3377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AC8BE37" w14:textId="7876FD4D" w:rsidR="00856A1E" w:rsidRDefault="009813A5">
      <w:r>
        <w:t>SA3#110</w:t>
      </w:r>
      <w:r>
        <w:tab/>
        <w:t>20 -24 February 2023</w:t>
      </w:r>
      <w:r>
        <w:tab/>
      </w:r>
      <w:r w:rsidR="00D8474A">
        <w:t>Athens, Greece</w:t>
      </w:r>
    </w:p>
    <w:p w14:paraId="07E077C0" w14:textId="66D4CC93" w:rsidR="00D8474A" w:rsidRDefault="003C0D2E">
      <w:pPr>
        <w:rPr>
          <w:rFonts w:ascii="Arial" w:hAnsi="Arial" w:cs="Arial"/>
          <w:bCs/>
        </w:rPr>
      </w:pPr>
      <w:r>
        <w:t>SA3#110Bis-e</w:t>
      </w:r>
      <w:r>
        <w:tab/>
        <w:t>17 - 21 April 2023</w:t>
      </w:r>
      <w:r>
        <w:tab/>
        <w:t>Electronic meeting</w:t>
      </w:r>
      <w:r w:rsidR="008157C4">
        <w:tab/>
      </w:r>
    </w:p>
    <w:sectPr w:rsidR="00D8474A"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055C"/>
    <w:multiLevelType w:val="multilevel"/>
    <w:tmpl w:val="8F368D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7A3743"/>
    <w:multiLevelType w:val="multilevel"/>
    <w:tmpl w:val="8F1815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3AF28F6"/>
    <w:multiLevelType w:val="multilevel"/>
    <w:tmpl w:val="4F9C8C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36E3808"/>
    <w:multiLevelType w:val="multilevel"/>
    <w:tmpl w:val="802234B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BB67DCF"/>
    <w:multiLevelType w:val="multilevel"/>
    <w:tmpl w:val="83A276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E207835"/>
    <w:multiLevelType w:val="multilevel"/>
    <w:tmpl w:val="A670832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" w15:restartNumberingAfterBreak="0">
    <w:nsid w:val="4EB42118"/>
    <w:multiLevelType w:val="multilevel"/>
    <w:tmpl w:val="A4362B90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5B2550C"/>
    <w:multiLevelType w:val="multilevel"/>
    <w:tmpl w:val="E4BEC87A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5EA22605"/>
    <w:multiLevelType w:val="hybridMultilevel"/>
    <w:tmpl w:val="DC6A78EC"/>
    <w:lvl w:ilvl="0" w:tplc="076039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trackRevisions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A1E"/>
    <w:rsid w:val="00003154"/>
    <w:rsid w:val="0000418E"/>
    <w:rsid w:val="0000514F"/>
    <w:rsid w:val="00092663"/>
    <w:rsid w:val="0009631D"/>
    <w:rsid w:val="000A571F"/>
    <w:rsid w:val="000B69D0"/>
    <w:rsid w:val="000C252C"/>
    <w:rsid w:val="000C5A08"/>
    <w:rsid w:val="000F5ECB"/>
    <w:rsid w:val="000F7A5E"/>
    <w:rsid w:val="00110DA2"/>
    <w:rsid w:val="0011111A"/>
    <w:rsid w:val="00120D92"/>
    <w:rsid w:val="00130FB2"/>
    <w:rsid w:val="001630B9"/>
    <w:rsid w:val="00170408"/>
    <w:rsid w:val="00171A10"/>
    <w:rsid w:val="00174A25"/>
    <w:rsid w:val="001842DC"/>
    <w:rsid w:val="00197117"/>
    <w:rsid w:val="00197636"/>
    <w:rsid w:val="001A4120"/>
    <w:rsid w:val="001A4165"/>
    <w:rsid w:val="001A6150"/>
    <w:rsid w:val="001B6481"/>
    <w:rsid w:val="001C3B3F"/>
    <w:rsid w:val="001F5933"/>
    <w:rsid w:val="002024AC"/>
    <w:rsid w:val="00213414"/>
    <w:rsid w:val="002626E2"/>
    <w:rsid w:val="00272E50"/>
    <w:rsid w:val="002754A5"/>
    <w:rsid w:val="00291FF0"/>
    <w:rsid w:val="00294B8E"/>
    <w:rsid w:val="00294F25"/>
    <w:rsid w:val="002A7EC8"/>
    <w:rsid w:val="002B20FF"/>
    <w:rsid w:val="002E5658"/>
    <w:rsid w:val="002E5B93"/>
    <w:rsid w:val="002F0113"/>
    <w:rsid w:val="00304CAD"/>
    <w:rsid w:val="00312D9D"/>
    <w:rsid w:val="003140DA"/>
    <w:rsid w:val="00314218"/>
    <w:rsid w:val="00324971"/>
    <w:rsid w:val="00330F74"/>
    <w:rsid w:val="003358E3"/>
    <w:rsid w:val="00347FF1"/>
    <w:rsid w:val="0037236B"/>
    <w:rsid w:val="003B679A"/>
    <w:rsid w:val="003C0D2E"/>
    <w:rsid w:val="003C2757"/>
    <w:rsid w:val="003D4550"/>
    <w:rsid w:val="003F493C"/>
    <w:rsid w:val="003F516A"/>
    <w:rsid w:val="003F5EAC"/>
    <w:rsid w:val="00410589"/>
    <w:rsid w:val="00421051"/>
    <w:rsid w:val="00427DD0"/>
    <w:rsid w:val="0043074B"/>
    <w:rsid w:val="004377F6"/>
    <w:rsid w:val="00445C5C"/>
    <w:rsid w:val="004669B8"/>
    <w:rsid w:val="00487F2B"/>
    <w:rsid w:val="004908B1"/>
    <w:rsid w:val="00491235"/>
    <w:rsid w:val="0049570A"/>
    <w:rsid w:val="004A1DD7"/>
    <w:rsid w:val="004C5EB4"/>
    <w:rsid w:val="004F45C0"/>
    <w:rsid w:val="0050083F"/>
    <w:rsid w:val="00500C44"/>
    <w:rsid w:val="00503201"/>
    <w:rsid w:val="0051785A"/>
    <w:rsid w:val="005374C4"/>
    <w:rsid w:val="005462FF"/>
    <w:rsid w:val="00550E3B"/>
    <w:rsid w:val="005655F7"/>
    <w:rsid w:val="00574D1D"/>
    <w:rsid w:val="00575100"/>
    <w:rsid w:val="005841B3"/>
    <w:rsid w:val="00586835"/>
    <w:rsid w:val="005A7243"/>
    <w:rsid w:val="00605C79"/>
    <w:rsid w:val="00610DAF"/>
    <w:rsid w:val="006566F7"/>
    <w:rsid w:val="00692928"/>
    <w:rsid w:val="006A441F"/>
    <w:rsid w:val="006A4C44"/>
    <w:rsid w:val="006A5002"/>
    <w:rsid w:val="006B135C"/>
    <w:rsid w:val="006B375F"/>
    <w:rsid w:val="006D0751"/>
    <w:rsid w:val="006F0096"/>
    <w:rsid w:val="006F48D3"/>
    <w:rsid w:val="00707AB6"/>
    <w:rsid w:val="007276BE"/>
    <w:rsid w:val="00734E80"/>
    <w:rsid w:val="00736AA4"/>
    <w:rsid w:val="00752AAA"/>
    <w:rsid w:val="00760871"/>
    <w:rsid w:val="00766189"/>
    <w:rsid w:val="007828B1"/>
    <w:rsid w:val="00787203"/>
    <w:rsid w:val="00794493"/>
    <w:rsid w:val="007B238B"/>
    <w:rsid w:val="007F2E29"/>
    <w:rsid w:val="007F7570"/>
    <w:rsid w:val="008028B5"/>
    <w:rsid w:val="008124CF"/>
    <w:rsid w:val="008157C4"/>
    <w:rsid w:val="008334C3"/>
    <w:rsid w:val="00856A1E"/>
    <w:rsid w:val="0086571C"/>
    <w:rsid w:val="00867310"/>
    <w:rsid w:val="00885DB8"/>
    <w:rsid w:val="00897313"/>
    <w:rsid w:val="008974B2"/>
    <w:rsid w:val="008A3F71"/>
    <w:rsid w:val="008B7C9E"/>
    <w:rsid w:val="008C2B2C"/>
    <w:rsid w:val="009029F4"/>
    <w:rsid w:val="00910293"/>
    <w:rsid w:val="00923923"/>
    <w:rsid w:val="0092628C"/>
    <w:rsid w:val="0094406D"/>
    <w:rsid w:val="00963332"/>
    <w:rsid w:val="00964EE6"/>
    <w:rsid w:val="009673FE"/>
    <w:rsid w:val="009813A5"/>
    <w:rsid w:val="009B09C5"/>
    <w:rsid w:val="009B689F"/>
    <w:rsid w:val="009B7097"/>
    <w:rsid w:val="009C4192"/>
    <w:rsid w:val="009C6B9C"/>
    <w:rsid w:val="009E5BC0"/>
    <w:rsid w:val="00A116A4"/>
    <w:rsid w:val="00A15BC5"/>
    <w:rsid w:val="00A241D9"/>
    <w:rsid w:val="00A24BC8"/>
    <w:rsid w:val="00A33778"/>
    <w:rsid w:val="00A35108"/>
    <w:rsid w:val="00A4073B"/>
    <w:rsid w:val="00A6247B"/>
    <w:rsid w:val="00A920F3"/>
    <w:rsid w:val="00AB5A71"/>
    <w:rsid w:val="00AD63C6"/>
    <w:rsid w:val="00AD7BB5"/>
    <w:rsid w:val="00B00CDD"/>
    <w:rsid w:val="00B03BCB"/>
    <w:rsid w:val="00B07A23"/>
    <w:rsid w:val="00B2157F"/>
    <w:rsid w:val="00B35A53"/>
    <w:rsid w:val="00B3675B"/>
    <w:rsid w:val="00B46EDC"/>
    <w:rsid w:val="00B5020E"/>
    <w:rsid w:val="00B51E58"/>
    <w:rsid w:val="00B53B8B"/>
    <w:rsid w:val="00B62C29"/>
    <w:rsid w:val="00BA57C6"/>
    <w:rsid w:val="00BC3A21"/>
    <w:rsid w:val="00BD6E2A"/>
    <w:rsid w:val="00BE46B0"/>
    <w:rsid w:val="00BF330D"/>
    <w:rsid w:val="00C515AA"/>
    <w:rsid w:val="00C57E94"/>
    <w:rsid w:val="00C97975"/>
    <w:rsid w:val="00CC7AC4"/>
    <w:rsid w:val="00CD4747"/>
    <w:rsid w:val="00CF2BEE"/>
    <w:rsid w:val="00D05A93"/>
    <w:rsid w:val="00D3323F"/>
    <w:rsid w:val="00D56DBF"/>
    <w:rsid w:val="00D73EAB"/>
    <w:rsid w:val="00D8474A"/>
    <w:rsid w:val="00D950D6"/>
    <w:rsid w:val="00DB10A8"/>
    <w:rsid w:val="00DB44E9"/>
    <w:rsid w:val="00DF498F"/>
    <w:rsid w:val="00E20C75"/>
    <w:rsid w:val="00E23268"/>
    <w:rsid w:val="00E27A43"/>
    <w:rsid w:val="00E27BD7"/>
    <w:rsid w:val="00E37347"/>
    <w:rsid w:val="00E56419"/>
    <w:rsid w:val="00EB112C"/>
    <w:rsid w:val="00EB140F"/>
    <w:rsid w:val="00EB1647"/>
    <w:rsid w:val="00EC6930"/>
    <w:rsid w:val="00ED26E5"/>
    <w:rsid w:val="00F0097D"/>
    <w:rsid w:val="00F2303A"/>
    <w:rsid w:val="00F24B0D"/>
    <w:rsid w:val="00F363C0"/>
    <w:rsid w:val="00F75ABB"/>
    <w:rsid w:val="00FA30AB"/>
    <w:rsid w:val="00FA49C2"/>
    <w:rsid w:val="00FB07F4"/>
    <w:rsid w:val="00FB65CB"/>
    <w:rsid w:val="00FC619A"/>
    <w:rsid w:val="00FE2707"/>
    <w:rsid w:val="00FF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CD7CC"/>
  <w15:docId w15:val="{D714E287-954D-4A38-9BAB-98440284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1AD"/>
    <w:pPr>
      <w:overflowPunct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0201AD"/>
    <w:pPr>
      <w:keepNext/>
      <w:keepLines/>
      <w:pBdr>
        <w:top w:val="single" w:sz="12" w:space="3" w:color="000000"/>
      </w:pBdr>
      <w:overflowPunct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201A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201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201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201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201AD"/>
    <w:pPr>
      <w:outlineLvl w:val="5"/>
    </w:pPr>
  </w:style>
  <w:style w:type="paragraph" w:styleId="Heading7">
    <w:name w:val="heading 7"/>
    <w:basedOn w:val="H6"/>
    <w:next w:val="Normal"/>
    <w:qFormat/>
    <w:rsid w:val="000201AD"/>
    <w:pPr>
      <w:outlineLvl w:val="6"/>
    </w:pPr>
  </w:style>
  <w:style w:type="paragraph" w:styleId="Heading8">
    <w:name w:val="heading 8"/>
    <w:basedOn w:val="Heading1"/>
    <w:next w:val="Normal"/>
    <w:qFormat/>
    <w:rsid w:val="000201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01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sz w:val="18"/>
      <w:lang w:val="en-GB" w:eastAsia="en-GB"/>
    </w:rPr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basedOn w:val="DefaultParagraphFont"/>
    <w:semiHidden/>
    <w:qFormat/>
    <w:rsid w:val="000201AD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rFonts w:eastAsia="Times New Roman"/>
      <w:sz w:val="16"/>
      <w:lang w:val="en-GB" w:eastAsia="en-GB"/>
    </w:rPr>
  </w:style>
  <w:style w:type="character" w:customStyle="1" w:styleId="ZGSM">
    <w:name w:val="ZGSM"/>
    <w:qFormat/>
    <w:rsid w:val="000201AD"/>
  </w:style>
  <w:style w:type="character" w:customStyle="1" w:styleId="Internetverknpfung">
    <w:name w:val="Internetverknüpfung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3D2CC0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3D2CC0"/>
    <w:rPr>
      <w:rFonts w:ascii="Arial" w:eastAsia="Times New Roman" w:hAnsi="Arial"/>
      <w:b/>
      <w:bCs/>
      <w:lang w:val="en-GB"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0201AD"/>
    <w:rPr>
      <w:rFonts w:eastAsia="Times New Roman"/>
      <w:sz w:val="16"/>
      <w:szCs w:val="16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qFormat/>
    <w:rsid w:val="000201AD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uiPriority w:val="99"/>
    <w:semiHidden/>
    <w:qFormat/>
    <w:rsid w:val="000201AD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0201AD"/>
    <w:rPr>
      <w:rFonts w:eastAsia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0201A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0201AD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0201AD"/>
    <w:rPr>
      <w:rFonts w:ascii="Consolas" w:eastAsia="Times New Roman" w:hAnsi="Consolas"/>
      <w:lang w:val="en-GB"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0201AD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0201AD"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0201AD"/>
    <w:rPr>
      <w:rFonts w:asciiTheme="majorHAnsi" w:eastAsiaTheme="majorEastAsia" w:hAnsiTheme="majorHAnsi" w:cstheme="majorBidi"/>
      <w:sz w:val="24"/>
      <w:szCs w:val="24"/>
      <w:shd w:val="clear" w:color="auto" w:fill="CCCCCC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0201AD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0201AD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0201A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sid w:val="000201AD"/>
    <w:rPr>
      <w:rFonts w:asciiTheme="majorHAnsi" w:eastAsiaTheme="majorEastAsia" w:hAnsiTheme="majorHAnsi" w:cstheme="majorBidi"/>
      <w:spacing w:val="-10"/>
      <w:kern w:val="2"/>
      <w:sz w:val="56"/>
      <w:szCs w:val="56"/>
      <w:lang w:val="en-GB" w:eastAsia="en-GB"/>
    </w:rPr>
  </w:style>
  <w:style w:type="character" w:customStyle="1" w:styleId="CRCoverPageZchn">
    <w:name w:val="CR Cover Page Zchn"/>
    <w:link w:val="CRCoverPage"/>
    <w:qFormat/>
    <w:rsid w:val="000201AD"/>
    <w:rPr>
      <w:rFonts w:ascii="Arial" w:hAnsi="Arial"/>
      <w:lang w:val="en-GB" w:eastAsia="en-US"/>
    </w:rPr>
  </w:style>
  <w:style w:type="character" w:customStyle="1" w:styleId="Zeilennummerierung">
    <w:name w:val="Zeilennummerierung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0201AD"/>
    <w:pPr>
      <w:ind w:left="568" w:hanging="284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0201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rsid w:val="000201AD"/>
    <w:pPr>
      <w:widowControl w:val="0"/>
      <w:overflowPunct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0201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0201AD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0201AD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0201AD"/>
    <w:pPr>
      <w:keepNext/>
      <w:keepLines/>
      <w:widowControl w:val="0"/>
      <w:tabs>
        <w:tab w:val="right" w:leader="dot" w:pos="9639"/>
      </w:tabs>
      <w:overflowPunct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qFormat/>
    <w:rsid w:val="000201AD"/>
    <w:pPr>
      <w:widowControl w:val="0"/>
      <w:overflowPunct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201AD"/>
    <w:pPr>
      <w:ind w:left="1701" w:hanging="1701"/>
    </w:pPr>
  </w:style>
  <w:style w:type="paragraph" w:styleId="TOC4">
    <w:name w:val="toc 4"/>
    <w:basedOn w:val="TOC3"/>
    <w:semiHidden/>
    <w:rsid w:val="000201AD"/>
    <w:pPr>
      <w:ind w:left="1418" w:hanging="1418"/>
    </w:pPr>
  </w:style>
  <w:style w:type="paragraph" w:styleId="TOC3">
    <w:name w:val="toc 3"/>
    <w:basedOn w:val="TOC2"/>
    <w:semiHidden/>
    <w:rsid w:val="000201AD"/>
    <w:pPr>
      <w:ind w:left="1134" w:hanging="1134"/>
    </w:pPr>
  </w:style>
  <w:style w:type="paragraph" w:styleId="TOC2">
    <w:name w:val="toc 2"/>
    <w:basedOn w:val="TOC1"/>
    <w:semiHidden/>
    <w:rsid w:val="000201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201AD"/>
    <w:pPr>
      <w:ind w:left="284"/>
    </w:pPr>
  </w:style>
  <w:style w:type="paragraph" w:styleId="Index1">
    <w:name w:val="index 1"/>
    <w:basedOn w:val="Normal"/>
    <w:semiHidden/>
    <w:qFormat/>
    <w:rsid w:val="000201AD"/>
    <w:pPr>
      <w:keepLines/>
      <w:spacing w:after="0"/>
    </w:pPr>
  </w:style>
  <w:style w:type="paragraph" w:customStyle="1" w:styleId="ZH">
    <w:name w:val="ZH"/>
    <w:qFormat/>
    <w:rsid w:val="000201AD"/>
    <w:pPr>
      <w:widowControl w:val="0"/>
      <w:overflowPunct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rsid w:val="000201AD"/>
    <w:pPr>
      <w:outlineLvl w:val="9"/>
    </w:pPr>
  </w:style>
  <w:style w:type="paragraph" w:styleId="ListNumber2">
    <w:name w:val="List Number 2"/>
    <w:basedOn w:val="ListNumber"/>
    <w:semiHidden/>
    <w:qFormat/>
    <w:rsid w:val="000201AD"/>
    <w:pPr>
      <w:ind w:left="851"/>
    </w:pPr>
  </w:style>
  <w:style w:type="paragraph" w:styleId="FootnoteText">
    <w:name w:val="footnote text"/>
    <w:basedOn w:val="Normal"/>
    <w:link w:val="FootnoteTextChar"/>
    <w:semiHidden/>
    <w:rsid w:val="000201A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201AD"/>
    <w:rPr>
      <w:b/>
    </w:rPr>
  </w:style>
  <w:style w:type="paragraph" w:customStyle="1" w:styleId="TAC">
    <w:name w:val="TAC"/>
    <w:basedOn w:val="TAL"/>
    <w:qFormat/>
    <w:rsid w:val="000201AD"/>
    <w:pPr>
      <w:jc w:val="center"/>
    </w:pPr>
  </w:style>
  <w:style w:type="paragraph" w:customStyle="1" w:styleId="TF">
    <w:name w:val="TF"/>
    <w:basedOn w:val="TH"/>
    <w:qFormat/>
    <w:rsid w:val="000201AD"/>
    <w:pPr>
      <w:keepNext w:val="0"/>
      <w:spacing w:before="0" w:after="240"/>
    </w:pPr>
  </w:style>
  <w:style w:type="paragraph" w:customStyle="1" w:styleId="NO">
    <w:name w:val="NO"/>
    <w:basedOn w:val="Normal"/>
    <w:qFormat/>
    <w:rsid w:val="000201AD"/>
    <w:pPr>
      <w:keepLines/>
      <w:ind w:left="1135" w:hanging="851"/>
    </w:pPr>
  </w:style>
  <w:style w:type="paragraph" w:styleId="TOC9">
    <w:name w:val="toc 9"/>
    <w:basedOn w:val="TOC8"/>
    <w:semiHidden/>
    <w:rsid w:val="000201AD"/>
    <w:pPr>
      <w:ind w:left="1418" w:hanging="1418"/>
    </w:pPr>
  </w:style>
  <w:style w:type="paragraph" w:customStyle="1" w:styleId="EX">
    <w:name w:val="EX"/>
    <w:basedOn w:val="Normal"/>
    <w:qFormat/>
    <w:rsid w:val="000201AD"/>
    <w:pPr>
      <w:keepLines/>
      <w:ind w:left="1702" w:hanging="1418"/>
    </w:pPr>
  </w:style>
  <w:style w:type="paragraph" w:customStyle="1" w:styleId="FP">
    <w:name w:val="FP"/>
    <w:basedOn w:val="Normal"/>
    <w:qFormat/>
    <w:rsid w:val="000201AD"/>
    <w:pPr>
      <w:spacing w:after="0"/>
    </w:pPr>
  </w:style>
  <w:style w:type="paragraph" w:customStyle="1" w:styleId="LD">
    <w:name w:val="LD"/>
    <w:qFormat/>
    <w:rsid w:val="000201AD"/>
    <w:pPr>
      <w:keepNext/>
      <w:keepLines/>
      <w:overflowPunct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rsid w:val="000201AD"/>
    <w:pPr>
      <w:spacing w:after="0"/>
    </w:pPr>
  </w:style>
  <w:style w:type="paragraph" w:customStyle="1" w:styleId="EW">
    <w:name w:val="EW"/>
    <w:basedOn w:val="EX"/>
    <w:qFormat/>
    <w:rsid w:val="000201AD"/>
    <w:pPr>
      <w:spacing w:after="0"/>
    </w:pPr>
  </w:style>
  <w:style w:type="paragraph" w:styleId="TOC6">
    <w:name w:val="toc 6"/>
    <w:basedOn w:val="TOC5"/>
    <w:next w:val="Normal"/>
    <w:semiHidden/>
    <w:rsid w:val="000201AD"/>
    <w:pPr>
      <w:ind w:left="1985" w:hanging="1985"/>
    </w:pPr>
  </w:style>
  <w:style w:type="paragraph" w:styleId="TOC7">
    <w:name w:val="toc 7"/>
    <w:basedOn w:val="TOC6"/>
    <w:next w:val="Normal"/>
    <w:semiHidden/>
    <w:rsid w:val="000201AD"/>
    <w:pPr>
      <w:ind w:left="2268" w:hanging="2268"/>
    </w:pPr>
  </w:style>
  <w:style w:type="paragraph" w:styleId="ListBullet2">
    <w:name w:val="List Bullet 2"/>
    <w:basedOn w:val="ListBullet"/>
    <w:semiHidden/>
    <w:qFormat/>
    <w:rsid w:val="000201AD"/>
    <w:pPr>
      <w:ind w:left="851" w:firstLine="0"/>
    </w:pPr>
  </w:style>
  <w:style w:type="paragraph" w:styleId="ListBullet3">
    <w:name w:val="List Bullet 3"/>
    <w:basedOn w:val="List"/>
    <w:semiHidden/>
    <w:qFormat/>
    <w:rsid w:val="000201AD"/>
    <w:pPr>
      <w:ind w:left="851" w:firstLine="0"/>
    </w:pPr>
  </w:style>
  <w:style w:type="paragraph" w:styleId="ListNumber">
    <w:name w:val="List Number"/>
    <w:basedOn w:val="ListBullet5"/>
    <w:semiHidden/>
    <w:qFormat/>
    <w:rsid w:val="000201AD"/>
  </w:style>
  <w:style w:type="paragraph" w:customStyle="1" w:styleId="EQ">
    <w:name w:val="EQ"/>
    <w:basedOn w:val="Normal"/>
    <w:next w:val="Normal"/>
    <w:qFormat/>
    <w:rsid w:val="000201A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201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201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201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0201AD"/>
    <w:pPr>
      <w:jc w:val="right"/>
    </w:pPr>
  </w:style>
  <w:style w:type="paragraph" w:customStyle="1" w:styleId="H6">
    <w:name w:val="H6"/>
    <w:basedOn w:val="Heading5"/>
    <w:next w:val="Normal"/>
    <w:qFormat/>
    <w:rsid w:val="000201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201AD"/>
    <w:pPr>
      <w:ind w:left="851" w:hanging="851"/>
    </w:pPr>
  </w:style>
  <w:style w:type="paragraph" w:customStyle="1" w:styleId="TAL">
    <w:name w:val="TAL"/>
    <w:basedOn w:val="Normal"/>
    <w:qFormat/>
    <w:rsid w:val="000201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201AD"/>
    <w:pPr>
      <w:widowControl w:val="0"/>
      <w:pBdr>
        <w:bottom w:val="single" w:sz="12" w:space="1" w:color="000000"/>
      </w:pBdr>
      <w:overflowPunct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rsid w:val="000201AD"/>
    <w:pPr>
      <w:widowControl w:val="0"/>
      <w:overflowPunct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rsid w:val="000201AD"/>
    <w:pPr>
      <w:widowControl w:val="0"/>
      <w:overflowPunct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rsid w:val="000201AD"/>
    <w:pPr>
      <w:widowControl w:val="0"/>
      <w:pBdr>
        <w:top w:val="single" w:sz="12" w:space="1" w:color="000000"/>
      </w:pBdr>
      <w:overflowPunct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rsid w:val="000201AD"/>
  </w:style>
  <w:style w:type="paragraph" w:customStyle="1" w:styleId="ZG">
    <w:name w:val="ZG"/>
    <w:qFormat/>
    <w:rsid w:val="000201AD"/>
    <w:pPr>
      <w:widowControl w:val="0"/>
      <w:overflowPunct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styleId="ListBullet4">
    <w:name w:val="List Bullet 4"/>
    <w:basedOn w:val="ListBullet3"/>
    <w:semiHidden/>
    <w:qFormat/>
    <w:rsid w:val="000201AD"/>
    <w:pPr>
      <w:ind w:left="1418"/>
    </w:pPr>
  </w:style>
  <w:style w:type="paragraph" w:styleId="ListBullet5">
    <w:name w:val="List Bullet 5"/>
    <w:basedOn w:val="ListBullet4"/>
    <w:semiHidden/>
    <w:qFormat/>
    <w:rsid w:val="000201AD"/>
    <w:pPr>
      <w:ind w:left="1702"/>
    </w:pPr>
  </w:style>
  <w:style w:type="paragraph" w:customStyle="1" w:styleId="EditorsNote">
    <w:name w:val="Editor's Note"/>
    <w:basedOn w:val="NO"/>
    <w:qFormat/>
    <w:rsid w:val="000201AD"/>
    <w:rPr>
      <w:color w:val="FF0000"/>
    </w:rPr>
  </w:style>
  <w:style w:type="paragraph" w:styleId="ListBullet">
    <w:name w:val="List Bullet"/>
    <w:basedOn w:val="List"/>
    <w:semiHidden/>
    <w:qFormat/>
    <w:rsid w:val="000201AD"/>
  </w:style>
  <w:style w:type="paragraph" w:customStyle="1" w:styleId="B2">
    <w:name w:val="B2"/>
    <w:basedOn w:val="ListBullet3"/>
    <w:qFormat/>
    <w:rsid w:val="000201AD"/>
  </w:style>
  <w:style w:type="paragraph" w:customStyle="1" w:styleId="B3">
    <w:name w:val="B3"/>
    <w:basedOn w:val="ListBullet4"/>
    <w:qFormat/>
    <w:rsid w:val="000201AD"/>
  </w:style>
  <w:style w:type="paragraph" w:customStyle="1" w:styleId="B4">
    <w:name w:val="B4"/>
    <w:basedOn w:val="ListBullet5"/>
    <w:qFormat/>
    <w:rsid w:val="000201AD"/>
  </w:style>
  <w:style w:type="paragraph" w:customStyle="1" w:styleId="B5">
    <w:name w:val="B5"/>
    <w:basedOn w:val="ListNumber"/>
    <w:qFormat/>
    <w:rsid w:val="000201AD"/>
  </w:style>
  <w:style w:type="paragraph" w:customStyle="1" w:styleId="ZTD">
    <w:name w:val="ZTD"/>
    <w:basedOn w:val="ZB"/>
    <w:qFormat/>
    <w:rsid w:val="000201AD"/>
    <w:rPr>
      <w:i w:val="0"/>
      <w:sz w:val="40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uiPriority w:val="99"/>
    <w:semiHidden/>
    <w:qFormat/>
    <w:rsid w:val="00347B2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3D2CC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0201AD"/>
  </w:style>
  <w:style w:type="paragraph" w:styleId="BlockText">
    <w:name w:val="Block Text"/>
    <w:basedOn w:val="Normal"/>
    <w:uiPriority w:val="99"/>
    <w:semiHidden/>
    <w:unhideWhenUsed/>
    <w:qFormat/>
    <w:rsid w:val="000201A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0201A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0201AD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201A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0201AD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201AD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0201AD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0201AD"/>
    <w:pPr>
      <w:spacing w:after="0"/>
      <w:ind w:left="4252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0201AD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0201AD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0201AD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0201AD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0201AD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0201A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0201AD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0201AD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0201AD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0201AD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0201AD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0201AD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0201AD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0201AD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0201AD"/>
    <w:pPr>
      <w:spacing w:after="0"/>
      <w:ind w:left="1800" w:hanging="200"/>
    </w:p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0201A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qFormat/>
    <w:rsid w:val="000201A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rsid w:val="000201A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rsid w:val="000201A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rsid w:val="000201A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rsid w:val="000201A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qFormat/>
    <w:rsid w:val="000201AD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rsid w:val="000201AD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rsid w:val="000201AD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0201AD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0201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textAlignment w:val="baseline"/>
    </w:pPr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0201A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0201AD"/>
    <w:pPr>
      <w:overflowPunct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0201A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0201A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0201AD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0201AD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201A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201AD"/>
  </w:style>
  <w:style w:type="paragraph" w:styleId="Signature">
    <w:name w:val="Signature"/>
    <w:basedOn w:val="Normal"/>
    <w:link w:val="SignatureChar"/>
    <w:uiPriority w:val="99"/>
    <w:semiHidden/>
    <w:unhideWhenUsed/>
    <w:rsid w:val="000201AD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0201AD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0201A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0201AD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201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0201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01AD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13" ma:contentTypeDescription="Create a new document." ma:contentTypeScope="" ma:versionID="e2b46aca8164171fa9d65543cdb7e16f">
  <xsd:schema xmlns:xsd="http://www.w3.org/2001/XMLSchema" xmlns:xs="http://www.w3.org/2001/XMLSchema" xmlns:p="http://schemas.microsoft.com/office/2006/metadata/properties" xmlns:ns3="ce5b69d4-4f00-4981-942a-bf4159505dbb" xmlns:ns4="00dfb452-eaf1-420e-b784-df83c0012cc1" targetNamespace="http://schemas.microsoft.com/office/2006/metadata/properties" ma:root="true" ma:fieldsID="3593cd06f4107f3f6763846664af97b1" ns3:_="" ns4:_="">
    <xsd:import namespace="ce5b69d4-4f00-4981-942a-bf4159505dbb"/>
    <xsd:import namespace="00dfb452-eaf1-420e-b784-df83c0012c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fb452-eaf1-420e-b784-df83c0012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DED6FC-4513-4A8F-8B05-9D21C4693C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0370D6-8652-42C6-8C12-3251D2D30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00dfb452-eaf1-420e-b784-df83c0012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71A833-51F2-4262-8371-A7761868D5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Qualcomm</cp:lastModifiedBy>
  <cp:revision>3</cp:revision>
  <cp:lastPrinted>2002-04-23T07:10:00Z</cp:lastPrinted>
  <dcterms:created xsi:type="dcterms:W3CDTF">2023-01-09T11:35:00Z</dcterms:created>
  <dcterms:modified xsi:type="dcterms:W3CDTF">2023-01-09T11:36:00Z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0x01010090DA0E3E2C947A43BAEEC8CEAB907515</vt:lpwstr>
  </property>
</Properties>
</file>